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803" w:rsidRDefault="00CB2F36" w:rsidP="00F36803">
      <w:pPr>
        <w:pStyle w:val="Titel"/>
      </w:pPr>
      <w:r>
        <w:t xml:space="preserve">Operational </w:t>
      </w:r>
      <w:proofErr w:type="spellStart"/>
      <w:r>
        <w:t>key</w:t>
      </w:r>
      <w:proofErr w:type="spellEnd"/>
      <w:r>
        <w:t xml:space="preserve"> </w:t>
      </w:r>
      <w:proofErr w:type="spellStart"/>
      <w:r>
        <w:t>figures</w:t>
      </w:r>
      <w:proofErr w:type="spellEnd"/>
    </w:p>
    <w:p w:rsidR="000407A8" w:rsidRPr="00CB2F36" w:rsidRDefault="00CB2F36" w:rsidP="00CB2F36">
      <w:pPr>
        <w:rPr>
          <w:sz w:val="24"/>
        </w:rPr>
      </w:pPr>
      <w:r w:rsidRPr="00CB2F36">
        <w:rPr>
          <w:sz w:val="24"/>
        </w:rPr>
        <w:t xml:space="preserve">Form </w:t>
      </w:r>
      <w:proofErr w:type="spellStart"/>
      <w:r w:rsidRPr="00CB2F36">
        <w:rPr>
          <w:sz w:val="24"/>
        </w:rPr>
        <w:t>for</w:t>
      </w:r>
      <w:proofErr w:type="spellEnd"/>
      <w:r w:rsidRPr="00CB2F36">
        <w:rPr>
          <w:sz w:val="24"/>
        </w:rPr>
        <w:t xml:space="preserve"> </w:t>
      </w:r>
      <w:proofErr w:type="spellStart"/>
      <w:r w:rsidRPr="00CB2F36">
        <w:rPr>
          <w:sz w:val="24"/>
        </w:rPr>
        <w:t>acquisition</w:t>
      </w:r>
      <w:proofErr w:type="spellEnd"/>
      <w:r w:rsidRPr="00CB2F36">
        <w:rPr>
          <w:sz w:val="24"/>
        </w:rPr>
        <w:t xml:space="preserve"> </w:t>
      </w:r>
      <w:proofErr w:type="spellStart"/>
      <w:r w:rsidRPr="00CB2F36">
        <w:rPr>
          <w:sz w:val="24"/>
        </w:rPr>
        <w:t>of</w:t>
      </w:r>
      <w:proofErr w:type="spellEnd"/>
      <w:r w:rsidRPr="00CB2F36">
        <w:rPr>
          <w:sz w:val="24"/>
        </w:rPr>
        <w:t xml:space="preserve"> </w:t>
      </w:r>
      <w:proofErr w:type="spellStart"/>
      <w:r w:rsidRPr="00CB2F36">
        <w:rPr>
          <w:sz w:val="24"/>
        </w:rPr>
        <w:t>key</w:t>
      </w:r>
      <w:proofErr w:type="spellEnd"/>
      <w:r w:rsidRPr="00CB2F36">
        <w:rPr>
          <w:sz w:val="24"/>
        </w:rPr>
        <w:t xml:space="preserve"> </w:t>
      </w:r>
      <w:proofErr w:type="spellStart"/>
      <w:r w:rsidRPr="00CB2F36">
        <w:rPr>
          <w:sz w:val="24"/>
        </w:rPr>
        <w:t>figures</w:t>
      </w:r>
      <w:proofErr w:type="spellEnd"/>
      <w:r w:rsidRPr="00CB2F36">
        <w:rPr>
          <w:sz w:val="24"/>
        </w:rPr>
        <w:t xml:space="preserve"> </w:t>
      </w:r>
      <w:proofErr w:type="spellStart"/>
      <w:r w:rsidRPr="00CB2F36">
        <w:rPr>
          <w:sz w:val="24"/>
        </w:rPr>
        <w:t>and</w:t>
      </w:r>
      <w:proofErr w:type="spellEnd"/>
      <w:r w:rsidRPr="00CB2F36">
        <w:rPr>
          <w:sz w:val="24"/>
        </w:rPr>
        <w:t xml:space="preserve"> </w:t>
      </w:r>
      <w:proofErr w:type="spellStart"/>
      <w:r w:rsidRPr="00CB2F36">
        <w:rPr>
          <w:sz w:val="24"/>
        </w:rPr>
        <w:t>data</w:t>
      </w:r>
      <w:proofErr w:type="spellEnd"/>
      <w:r w:rsidRPr="00CB2F36">
        <w:rPr>
          <w:sz w:val="24"/>
        </w:rPr>
        <w:t xml:space="preserve"> </w:t>
      </w:r>
      <w:proofErr w:type="spellStart"/>
      <w:r w:rsidRPr="00CB2F36">
        <w:rPr>
          <w:sz w:val="24"/>
        </w:rPr>
        <w:t>of</w:t>
      </w:r>
      <w:proofErr w:type="spellEnd"/>
      <w:r w:rsidRPr="00CB2F36">
        <w:rPr>
          <w:sz w:val="24"/>
        </w:rPr>
        <w:t xml:space="preserve"> </w:t>
      </w:r>
      <w:proofErr w:type="spellStart"/>
      <w:r w:rsidRPr="00CB2F36">
        <w:rPr>
          <w:sz w:val="24"/>
        </w:rPr>
        <w:t>production</w:t>
      </w:r>
      <w:proofErr w:type="spellEnd"/>
    </w:p>
    <w:p w:rsidR="00484DE5" w:rsidRDefault="00484DE5"/>
    <w:p w:rsidR="00F36803" w:rsidRDefault="00CB2F36">
      <w:r>
        <w:t xml:space="preserve">Name </w:t>
      </w:r>
      <w:proofErr w:type="spellStart"/>
      <w:r>
        <w:t>of</w:t>
      </w:r>
      <w:proofErr w:type="spellEnd"/>
      <w:r>
        <w:t xml:space="preserve"> </w:t>
      </w:r>
      <w:proofErr w:type="spellStart"/>
      <w:r>
        <w:t>business</w:t>
      </w:r>
      <w:proofErr w:type="spellEnd"/>
      <w:r w:rsidR="00F36803">
        <w:t>: _</w:t>
      </w:r>
      <w:r>
        <w:t>___</w:t>
      </w:r>
      <w:r w:rsidR="00F36803">
        <w:t>_________________________________________</w:t>
      </w:r>
      <w:r w:rsidR="00674BBB">
        <w:t>________________________</w:t>
      </w:r>
      <w:r w:rsidR="00F36803">
        <w:t>___</w:t>
      </w:r>
    </w:p>
    <w:p w:rsidR="00F36803" w:rsidRDefault="00F36803"/>
    <w:p w:rsidR="00F36803" w:rsidRDefault="00CB2F36">
      <w:r>
        <w:t xml:space="preserve">Date </w:t>
      </w:r>
      <w:proofErr w:type="spellStart"/>
      <w:r>
        <w:t>of</w:t>
      </w:r>
      <w:proofErr w:type="spellEnd"/>
      <w:r>
        <w:t xml:space="preserve"> </w:t>
      </w:r>
      <w:proofErr w:type="spellStart"/>
      <w:r>
        <w:t>visit</w:t>
      </w:r>
      <w:proofErr w:type="spellEnd"/>
      <w:r w:rsidR="00F36803">
        <w:t xml:space="preserve">: _________________   </w:t>
      </w:r>
      <w:r>
        <w:t xml:space="preserve">Data </w:t>
      </w:r>
      <w:proofErr w:type="spellStart"/>
      <w:r>
        <w:t>acquisition</w:t>
      </w:r>
      <w:proofErr w:type="spellEnd"/>
      <w:r>
        <w:t xml:space="preserve"> </w:t>
      </w:r>
      <w:proofErr w:type="spellStart"/>
      <w:r>
        <w:t>by</w:t>
      </w:r>
      <w:proofErr w:type="spellEnd"/>
      <w:r w:rsidR="00F36803">
        <w:t>: __</w:t>
      </w:r>
      <w:r>
        <w:t>__</w:t>
      </w:r>
      <w:r w:rsidR="00F36803">
        <w:t>___________________________________</w:t>
      </w:r>
    </w:p>
    <w:p w:rsidR="00484DE5" w:rsidRDefault="00484DE5"/>
    <w:p w:rsidR="00CB2F36" w:rsidRDefault="00CB2F36" w:rsidP="00484DE5">
      <w:pPr>
        <w:rPr>
          <w:lang w:val="en-US"/>
        </w:rPr>
      </w:pPr>
      <w:r w:rsidRPr="004712F7">
        <w:rPr>
          <w:lang w:val="en-US"/>
        </w:rPr>
        <w:t xml:space="preserve">Example of </w:t>
      </w:r>
      <w:r>
        <w:rPr>
          <w:lang w:val="en-US"/>
        </w:rPr>
        <w:t>a form</w:t>
      </w:r>
      <w:r w:rsidRPr="004712F7">
        <w:rPr>
          <w:lang w:val="en-US"/>
        </w:rPr>
        <w:t xml:space="preserve"> that could be taken to the companies and </w:t>
      </w:r>
      <w:r w:rsidR="00F025E2">
        <w:rPr>
          <w:lang w:val="en-US"/>
        </w:rPr>
        <w:t xml:space="preserve">be </w:t>
      </w:r>
      <w:r w:rsidRPr="004712F7">
        <w:rPr>
          <w:lang w:val="en-US"/>
        </w:rPr>
        <w:t>processed by the pupils.</w:t>
      </w:r>
      <w:r>
        <w:rPr>
          <w:lang w:val="en-US"/>
        </w:rPr>
        <w:t xml:space="preserve"> For all businesses visited during the field trips the same form can be used. </w:t>
      </w:r>
      <w:r w:rsidR="00F025E2">
        <w:rPr>
          <w:lang w:val="en-US"/>
        </w:rPr>
        <w:t>Depending on the business certain operational key figures might not be available, so that respective cells / answer boxes in the table below may remain empty.</w:t>
      </w:r>
    </w:p>
    <w:p w:rsidR="00F36803" w:rsidRPr="00ED2F88" w:rsidRDefault="00F36803" w:rsidP="00484DE5"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9"/>
        <w:gridCol w:w="6080"/>
      </w:tblGrid>
      <w:tr w:rsidR="00484DE5" w:rsidRPr="00EC0C35" w:rsidTr="00674BBB">
        <w:trPr>
          <w:trHeight w:val="464"/>
        </w:trPr>
        <w:tc>
          <w:tcPr>
            <w:tcW w:w="2979" w:type="dxa"/>
            <w:shd w:val="clear" w:color="auto" w:fill="F2F2F2" w:themeFill="background1" w:themeFillShade="F2"/>
            <w:vAlign w:val="center"/>
          </w:tcPr>
          <w:p w:rsidR="00484DE5" w:rsidRPr="0096572F" w:rsidRDefault="00CB2F36" w:rsidP="00A96F5C">
            <w:pPr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8"/>
                <w:szCs w:val="18"/>
              </w:rPr>
              <w:t xml:space="preserve">Operational </w:t>
            </w:r>
            <w:r>
              <w:rPr>
                <w:rFonts w:ascii="Arial" w:hAnsi="Arial" w:cs="Arial"/>
                <w:b/>
                <w:bCs/>
                <w:sz w:val="2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18"/>
              </w:rPr>
              <w:t>key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18"/>
              </w:rPr>
              <w:t>figures</w:t>
            </w:r>
            <w:proofErr w:type="spellEnd"/>
          </w:p>
        </w:tc>
        <w:tc>
          <w:tcPr>
            <w:tcW w:w="6080" w:type="dxa"/>
            <w:shd w:val="clear" w:color="auto" w:fill="F2F2F2" w:themeFill="background1" w:themeFillShade="F2"/>
          </w:tcPr>
          <w:p w:rsidR="00CB2F36" w:rsidRPr="00620199" w:rsidRDefault="00CB2F36" w:rsidP="00CB2F36">
            <w:pPr>
              <w:rPr>
                <w:rFonts w:ascii="Arial" w:hAnsi="Arial" w:cs="Arial"/>
                <w:szCs w:val="16"/>
              </w:rPr>
            </w:pPr>
            <w:proofErr w:type="spellStart"/>
            <w:r w:rsidRPr="00620199">
              <w:rPr>
                <w:rFonts w:ascii="Arial" w:hAnsi="Arial" w:cs="Arial"/>
                <w:b/>
                <w:szCs w:val="16"/>
              </w:rPr>
              <w:t>Scale</w:t>
            </w:r>
            <w:proofErr w:type="spellEnd"/>
            <w:r w:rsidRPr="00620199">
              <w:rPr>
                <w:rFonts w:ascii="Arial" w:hAnsi="Arial" w:cs="Arial"/>
                <w:b/>
                <w:szCs w:val="16"/>
              </w:rPr>
              <w:t xml:space="preserve">: </w:t>
            </w:r>
            <w:proofErr w:type="spellStart"/>
            <w:r w:rsidRPr="00620199">
              <w:rPr>
                <w:rFonts w:ascii="Arial" w:hAnsi="Arial" w:cs="Arial"/>
                <w:szCs w:val="16"/>
              </w:rPr>
              <w:t>the</w:t>
            </w:r>
            <w:proofErr w:type="spellEnd"/>
            <w:r w:rsidRPr="00620199">
              <w:rPr>
                <w:rFonts w:ascii="Arial" w:hAnsi="Arial" w:cs="Arial"/>
                <w:szCs w:val="16"/>
              </w:rPr>
              <w:t xml:space="preserve"> </w:t>
            </w:r>
            <w:proofErr w:type="spellStart"/>
            <w:r w:rsidRPr="00620199">
              <w:rPr>
                <w:rFonts w:ascii="Arial" w:hAnsi="Arial" w:cs="Arial"/>
                <w:szCs w:val="16"/>
              </w:rPr>
              <w:t>more</w:t>
            </w:r>
            <w:proofErr w:type="spellEnd"/>
            <w:r w:rsidRPr="00620199">
              <w:rPr>
                <w:rFonts w:ascii="Arial" w:hAnsi="Arial" w:cs="Arial"/>
                <w:szCs w:val="16"/>
              </w:rPr>
              <w:t xml:space="preserve"> </w:t>
            </w:r>
            <w:proofErr w:type="spellStart"/>
            <w:r w:rsidRPr="00620199">
              <w:rPr>
                <w:rFonts w:ascii="Arial" w:hAnsi="Arial" w:cs="Arial"/>
                <w:szCs w:val="16"/>
              </w:rPr>
              <w:t>points</w:t>
            </w:r>
            <w:proofErr w:type="spellEnd"/>
            <w:r w:rsidRPr="00620199">
              <w:rPr>
                <w:rFonts w:ascii="Arial" w:hAnsi="Arial" w:cs="Arial"/>
                <w:szCs w:val="16"/>
              </w:rPr>
              <w:t xml:space="preserve">, </w:t>
            </w:r>
            <w:proofErr w:type="spellStart"/>
            <w:r w:rsidRPr="00620199">
              <w:rPr>
                <w:rFonts w:ascii="Arial" w:hAnsi="Arial" w:cs="Arial"/>
                <w:szCs w:val="16"/>
              </w:rPr>
              <w:t>the</w:t>
            </w:r>
            <w:proofErr w:type="spellEnd"/>
            <w:r w:rsidRPr="00620199">
              <w:rPr>
                <w:rFonts w:ascii="Arial" w:hAnsi="Arial" w:cs="Arial"/>
                <w:szCs w:val="16"/>
              </w:rPr>
              <w:t xml:space="preserve"> </w:t>
            </w:r>
            <w:proofErr w:type="spellStart"/>
            <w:r w:rsidRPr="00620199">
              <w:rPr>
                <w:rFonts w:ascii="Arial" w:hAnsi="Arial" w:cs="Arial"/>
                <w:szCs w:val="16"/>
              </w:rPr>
              <w:t>better</w:t>
            </w:r>
            <w:proofErr w:type="spellEnd"/>
            <w:r w:rsidRPr="00620199">
              <w:rPr>
                <w:rFonts w:ascii="Arial" w:hAnsi="Arial" w:cs="Arial"/>
                <w:szCs w:val="16"/>
              </w:rPr>
              <w:t xml:space="preserve"> (</w:t>
            </w:r>
            <w:proofErr w:type="spellStart"/>
            <w:r w:rsidRPr="00620199">
              <w:rPr>
                <w:rFonts w:ascii="Arial" w:hAnsi="Arial" w:cs="Arial"/>
                <w:szCs w:val="16"/>
              </w:rPr>
              <w:t>no</w:t>
            </w:r>
            <w:proofErr w:type="spellEnd"/>
            <w:r w:rsidRPr="00620199">
              <w:rPr>
                <w:rFonts w:ascii="Arial" w:hAnsi="Arial" w:cs="Arial"/>
                <w:szCs w:val="16"/>
              </w:rPr>
              <w:t xml:space="preserve"> </w:t>
            </w:r>
            <w:proofErr w:type="spellStart"/>
            <w:r w:rsidRPr="00620199">
              <w:rPr>
                <w:rFonts w:ascii="Arial" w:hAnsi="Arial" w:cs="Arial"/>
                <w:szCs w:val="16"/>
              </w:rPr>
              <w:t>value</w:t>
            </w:r>
            <w:proofErr w:type="spellEnd"/>
            <w:r w:rsidRPr="00620199">
              <w:rPr>
                <w:rFonts w:ascii="Arial" w:hAnsi="Arial" w:cs="Arial"/>
                <w:szCs w:val="16"/>
              </w:rPr>
              <w:t xml:space="preserve"> = </w:t>
            </w:r>
            <w:proofErr w:type="spellStart"/>
            <w:r w:rsidRPr="00620199">
              <w:rPr>
                <w:rFonts w:ascii="Arial" w:hAnsi="Arial" w:cs="Arial"/>
                <w:szCs w:val="16"/>
              </w:rPr>
              <w:t>data</w:t>
            </w:r>
            <w:proofErr w:type="spellEnd"/>
            <w:r w:rsidRPr="00620199">
              <w:rPr>
                <w:rFonts w:ascii="Arial" w:hAnsi="Arial" w:cs="Arial"/>
                <w:szCs w:val="16"/>
              </w:rPr>
              <w:t xml:space="preserve"> not </w:t>
            </w:r>
            <w:proofErr w:type="spellStart"/>
            <w:r w:rsidRPr="00620199">
              <w:rPr>
                <w:rFonts w:ascii="Arial" w:hAnsi="Arial" w:cs="Arial"/>
                <w:szCs w:val="16"/>
              </w:rPr>
              <w:t>available</w:t>
            </w:r>
            <w:proofErr w:type="spellEnd"/>
            <w:r w:rsidRPr="00620199">
              <w:rPr>
                <w:rFonts w:ascii="Arial" w:hAnsi="Arial" w:cs="Arial"/>
                <w:szCs w:val="16"/>
              </w:rPr>
              <w:t xml:space="preserve">, </w:t>
            </w:r>
            <w:proofErr w:type="spellStart"/>
            <w:r w:rsidRPr="00620199">
              <w:rPr>
                <w:rFonts w:ascii="Arial" w:hAnsi="Arial" w:cs="Arial"/>
                <w:szCs w:val="16"/>
              </w:rPr>
              <w:t>minimum</w:t>
            </w:r>
            <w:proofErr w:type="spellEnd"/>
            <w:r w:rsidRPr="00620199">
              <w:rPr>
                <w:rFonts w:ascii="Arial" w:hAnsi="Arial" w:cs="Arial"/>
                <w:szCs w:val="16"/>
              </w:rPr>
              <w:t xml:space="preserve"> = 1, </w:t>
            </w:r>
            <w:proofErr w:type="spellStart"/>
            <w:r w:rsidRPr="00620199">
              <w:rPr>
                <w:rFonts w:ascii="Arial" w:hAnsi="Arial" w:cs="Arial"/>
                <w:szCs w:val="16"/>
              </w:rPr>
              <w:t>maximum</w:t>
            </w:r>
            <w:proofErr w:type="spellEnd"/>
            <w:r w:rsidRPr="00620199">
              <w:rPr>
                <w:rFonts w:ascii="Arial" w:hAnsi="Arial" w:cs="Arial"/>
                <w:szCs w:val="16"/>
              </w:rPr>
              <w:t xml:space="preserve"> = 5)</w:t>
            </w:r>
          </w:p>
          <w:p w:rsidR="00484DE5" w:rsidRPr="00C61910" w:rsidRDefault="00CB2F36" w:rsidP="00CB2F36">
            <w:pPr>
              <w:rPr>
                <w:rFonts w:ascii="Arial" w:hAnsi="Arial" w:cs="Arial"/>
                <w:szCs w:val="16"/>
              </w:rPr>
            </w:pPr>
            <w:r w:rsidRPr="00C61910">
              <w:rPr>
                <w:rFonts w:ascii="Arial" w:hAnsi="Arial" w:cs="Arial"/>
                <w:b/>
                <w:szCs w:val="16"/>
              </w:rPr>
              <w:t xml:space="preserve">Free </w:t>
            </w:r>
            <w:proofErr w:type="spellStart"/>
            <w:r>
              <w:rPr>
                <w:rFonts w:ascii="Arial" w:hAnsi="Arial" w:cs="Arial"/>
                <w:b/>
                <w:szCs w:val="16"/>
              </w:rPr>
              <w:t>space</w:t>
            </w:r>
            <w:proofErr w:type="spellEnd"/>
            <w:r w:rsidRPr="00C61910">
              <w:rPr>
                <w:rFonts w:ascii="Arial" w:hAnsi="Arial" w:cs="Arial"/>
                <w:b/>
                <w:szCs w:val="16"/>
              </w:rPr>
              <w:t>:</w:t>
            </w:r>
            <w:r w:rsidRPr="00C61910">
              <w:rPr>
                <w:rFonts w:ascii="Arial" w:hAnsi="Arial" w:cs="Arial"/>
                <w:bCs/>
                <w:szCs w:val="16"/>
              </w:rPr>
              <w:t xml:space="preserve"> </w:t>
            </w:r>
            <w:proofErr w:type="spellStart"/>
            <w:r w:rsidRPr="00C61910">
              <w:rPr>
                <w:rFonts w:ascii="Arial" w:hAnsi="Arial" w:cs="Arial"/>
                <w:bCs/>
                <w:szCs w:val="16"/>
              </w:rPr>
              <w:t>f</w:t>
            </w:r>
            <w:r>
              <w:rPr>
                <w:rFonts w:ascii="Arial" w:hAnsi="Arial" w:cs="Arial"/>
                <w:bCs/>
                <w:szCs w:val="16"/>
              </w:rPr>
              <w:t>o</w:t>
            </w:r>
            <w:r w:rsidRPr="00C61910">
              <w:rPr>
                <w:rFonts w:ascii="Arial" w:hAnsi="Arial" w:cs="Arial"/>
                <w:bCs/>
                <w:szCs w:val="16"/>
              </w:rPr>
              <w:t>r</w:t>
            </w:r>
            <w:proofErr w:type="spellEnd"/>
            <w:r w:rsidRPr="00C61910">
              <w:rPr>
                <w:rFonts w:ascii="Arial" w:hAnsi="Arial" w:cs="Arial"/>
                <w:bCs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Cs w:val="16"/>
              </w:rPr>
              <w:t xml:space="preserve">personal </w:t>
            </w:r>
            <w:proofErr w:type="spellStart"/>
            <w:r>
              <w:rPr>
                <w:rFonts w:ascii="Arial" w:hAnsi="Arial" w:cs="Arial"/>
                <w:bCs/>
                <w:szCs w:val="16"/>
              </w:rPr>
              <w:t>notes</w:t>
            </w:r>
            <w:proofErr w:type="spellEnd"/>
          </w:p>
        </w:tc>
      </w:tr>
      <w:tr w:rsidR="00CB2F36" w:rsidRPr="00EC0C35" w:rsidTr="00674BBB">
        <w:trPr>
          <w:trHeight w:val="464"/>
        </w:trPr>
        <w:tc>
          <w:tcPr>
            <w:tcW w:w="2979" w:type="dxa"/>
            <w:shd w:val="clear" w:color="auto" w:fill="auto"/>
            <w:vAlign w:val="center"/>
          </w:tcPr>
          <w:p w:rsidR="00CB2F36" w:rsidRPr="0096572F" w:rsidRDefault="00CB2F36" w:rsidP="00CB2F36">
            <w:pPr>
              <w:spacing w:after="0"/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t>Management:</w:t>
            </w:r>
          </w:p>
        </w:tc>
        <w:tc>
          <w:tcPr>
            <w:tcW w:w="6080" w:type="dxa"/>
            <w:shd w:val="clear" w:color="auto" w:fill="auto"/>
          </w:tcPr>
          <w:p w:rsidR="00CB2F36" w:rsidRPr="0096572F" w:rsidRDefault="00CB2F36" w:rsidP="00CB2F36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68480" behindDoc="1" locked="0" layoutInCell="1" allowOverlap="1" wp14:anchorId="56513FE2" wp14:editId="060CB4B8">
                  <wp:simplePos x="0" y="0"/>
                  <wp:positionH relativeFrom="column">
                    <wp:posOffset>2513965</wp:posOffset>
                  </wp:positionH>
                  <wp:positionV relativeFrom="paragraph">
                    <wp:posOffset>17145</wp:posOffset>
                  </wp:positionV>
                  <wp:extent cx="1242695" cy="290195"/>
                  <wp:effectExtent l="0" t="0" r="0" b="0"/>
                  <wp:wrapTight wrapText="bothSides">
                    <wp:wrapPolygon edited="0">
                      <wp:start x="0" y="0"/>
                      <wp:lineTo x="0" y="19851"/>
                      <wp:lineTo x="21192" y="19851"/>
                      <wp:lineTo x="21192" y="0"/>
                      <wp:lineTo x="0" y="0"/>
                    </wp:wrapPolygon>
                  </wp:wrapTight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33" t="30147" r="59662" b="62966"/>
                          <a:stretch/>
                        </pic:blipFill>
                        <pic:spPr bwMode="auto">
                          <a:xfrm>
                            <a:off x="0" y="0"/>
                            <a:ext cx="1242695" cy="290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B2F36" w:rsidRPr="00EC0C35" w:rsidTr="00674BBB">
        <w:trPr>
          <w:trHeight w:val="464"/>
        </w:trPr>
        <w:tc>
          <w:tcPr>
            <w:tcW w:w="2979" w:type="dxa"/>
            <w:shd w:val="clear" w:color="auto" w:fill="F2F2F2" w:themeFill="background1" w:themeFillShade="F2"/>
            <w:vAlign w:val="center"/>
          </w:tcPr>
          <w:p w:rsidR="00CB2F36" w:rsidRPr="00A52DBA" w:rsidRDefault="00CB2F36" w:rsidP="00CB2F36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Cs/>
                <w:sz w:val="22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18"/>
              </w:rPr>
              <w:t>objectives</w:t>
            </w:r>
            <w:proofErr w:type="spellEnd"/>
          </w:p>
          <w:p w:rsidR="00CB2F36" w:rsidRPr="00A52DBA" w:rsidRDefault="00CB2F36" w:rsidP="00CB2F36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Cs/>
                <w:sz w:val="22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18"/>
              </w:rPr>
              <w:t>realization</w:t>
            </w:r>
            <w:proofErr w:type="spellEnd"/>
          </w:p>
          <w:p w:rsidR="00CB2F36" w:rsidRDefault="00CB2F36" w:rsidP="00CB2F36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bCs/>
                <w:sz w:val="22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18"/>
              </w:rPr>
              <w:t>risk</w:t>
            </w:r>
            <w:proofErr w:type="spellEnd"/>
          </w:p>
        </w:tc>
        <w:tc>
          <w:tcPr>
            <w:tcW w:w="6080" w:type="dxa"/>
            <w:shd w:val="clear" w:color="auto" w:fill="F2F2F2" w:themeFill="background1" w:themeFillShade="F2"/>
          </w:tcPr>
          <w:p w:rsidR="00CB2F36" w:rsidRDefault="00CB2F36" w:rsidP="00CB2F36">
            <w:pPr>
              <w:rPr>
                <w:rFonts w:ascii="Arial" w:hAnsi="Arial" w:cs="Arial"/>
                <w:sz w:val="22"/>
                <w:szCs w:val="18"/>
              </w:rPr>
            </w:pPr>
          </w:p>
          <w:p w:rsidR="00CB2F36" w:rsidRDefault="00CB2F36" w:rsidP="00CB2F36">
            <w:pPr>
              <w:rPr>
                <w:rFonts w:ascii="Arial" w:hAnsi="Arial" w:cs="Arial"/>
                <w:sz w:val="22"/>
                <w:szCs w:val="18"/>
              </w:rPr>
            </w:pPr>
          </w:p>
          <w:p w:rsidR="00CB2F36" w:rsidRDefault="00CB2F36" w:rsidP="00CB2F36">
            <w:pPr>
              <w:rPr>
                <w:rFonts w:ascii="Arial" w:hAnsi="Arial" w:cs="Arial"/>
                <w:sz w:val="22"/>
                <w:szCs w:val="18"/>
              </w:rPr>
            </w:pPr>
          </w:p>
          <w:p w:rsidR="00CB2F36" w:rsidRDefault="00CB2F36" w:rsidP="00CB2F36">
            <w:pPr>
              <w:rPr>
                <w:rFonts w:ascii="Arial" w:hAnsi="Arial" w:cs="Arial"/>
                <w:sz w:val="22"/>
                <w:szCs w:val="18"/>
              </w:rPr>
            </w:pPr>
          </w:p>
          <w:p w:rsidR="00CB2F36" w:rsidRDefault="00CB2F36" w:rsidP="00CB2F36">
            <w:pPr>
              <w:rPr>
                <w:rFonts w:ascii="Arial" w:hAnsi="Arial" w:cs="Arial"/>
                <w:sz w:val="22"/>
                <w:szCs w:val="18"/>
              </w:rPr>
            </w:pPr>
          </w:p>
          <w:p w:rsidR="00CB2F36" w:rsidRDefault="00CB2F36" w:rsidP="00CB2F36">
            <w:pPr>
              <w:rPr>
                <w:rFonts w:ascii="Arial" w:hAnsi="Arial" w:cs="Arial"/>
                <w:sz w:val="22"/>
                <w:szCs w:val="18"/>
              </w:rPr>
            </w:pPr>
          </w:p>
          <w:p w:rsidR="00CB2F36" w:rsidRDefault="00CB2F36" w:rsidP="00CB2F36">
            <w:pPr>
              <w:rPr>
                <w:rFonts w:ascii="Arial" w:hAnsi="Arial" w:cs="Arial"/>
                <w:sz w:val="22"/>
                <w:szCs w:val="18"/>
              </w:rPr>
            </w:pPr>
          </w:p>
          <w:p w:rsidR="00CB2F36" w:rsidRPr="0096572F" w:rsidRDefault="00CB2F36" w:rsidP="00CB2F36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CB2F36" w:rsidRPr="00EC0C35" w:rsidTr="00674BBB">
        <w:trPr>
          <w:trHeight w:val="399"/>
        </w:trPr>
        <w:tc>
          <w:tcPr>
            <w:tcW w:w="2979" w:type="dxa"/>
            <w:vAlign w:val="center"/>
          </w:tcPr>
          <w:p w:rsidR="00CB2F36" w:rsidRPr="0096572F" w:rsidRDefault="00CB2F36" w:rsidP="00CB2F36">
            <w:pPr>
              <w:spacing w:after="0"/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Products</w:t>
            </w:r>
            <w:r w:rsidRPr="0096572F">
              <w:rPr>
                <w:rFonts w:ascii="Arial" w:hAnsi="Arial" w:cs="Arial"/>
                <w:b/>
                <w:sz w:val="22"/>
                <w:szCs w:val="18"/>
              </w:rPr>
              <w:t>:</w:t>
            </w:r>
          </w:p>
        </w:tc>
        <w:tc>
          <w:tcPr>
            <w:tcW w:w="6080" w:type="dxa"/>
          </w:tcPr>
          <w:p w:rsidR="00CB2F36" w:rsidRPr="0096572F" w:rsidRDefault="00CB2F36" w:rsidP="00CB2F36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69504" behindDoc="1" locked="0" layoutInCell="1" allowOverlap="1" wp14:anchorId="307DB4BC" wp14:editId="618B6B7C">
                  <wp:simplePos x="0" y="0"/>
                  <wp:positionH relativeFrom="column">
                    <wp:posOffset>2527884</wp:posOffset>
                  </wp:positionH>
                  <wp:positionV relativeFrom="paragraph">
                    <wp:posOffset>11760</wp:posOffset>
                  </wp:positionV>
                  <wp:extent cx="1242695" cy="290195"/>
                  <wp:effectExtent l="0" t="0" r="0" b="0"/>
                  <wp:wrapTight wrapText="bothSides">
                    <wp:wrapPolygon edited="0">
                      <wp:start x="0" y="0"/>
                      <wp:lineTo x="0" y="19851"/>
                      <wp:lineTo x="21192" y="19851"/>
                      <wp:lineTo x="21192" y="0"/>
                      <wp:lineTo x="0" y="0"/>
                    </wp:wrapPolygon>
                  </wp:wrapTight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33" t="30147" r="59662" b="62966"/>
                          <a:stretch/>
                        </pic:blipFill>
                        <pic:spPr bwMode="auto">
                          <a:xfrm>
                            <a:off x="0" y="0"/>
                            <a:ext cx="1242695" cy="290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B2F36" w:rsidRPr="0096572F" w:rsidRDefault="00CB2F36" w:rsidP="00CB2F36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CB2F36" w:rsidRPr="00EC0C35" w:rsidTr="00674BBB">
        <w:trPr>
          <w:trHeight w:val="445"/>
        </w:trPr>
        <w:tc>
          <w:tcPr>
            <w:tcW w:w="2979" w:type="dxa"/>
            <w:shd w:val="clear" w:color="auto" w:fill="F2F2F2" w:themeFill="background1" w:themeFillShade="F2"/>
            <w:vAlign w:val="center"/>
          </w:tcPr>
          <w:p w:rsidR="00CB2F36" w:rsidRPr="00664E71" w:rsidRDefault="00CB2F36" w:rsidP="00CB2F36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Cs/>
                <w:sz w:val="22"/>
                <w:szCs w:val="18"/>
              </w:rPr>
            </w:pPr>
            <w:r>
              <w:rPr>
                <w:rFonts w:ascii="Arial" w:hAnsi="Arial" w:cs="Arial"/>
                <w:bCs/>
                <w:sz w:val="22"/>
                <w:szCs w:val="18"/>
              </w:rPr>
              <w:t>type</w:t>
            </w:r>
          </w:p>
          <w:p w:rsidR="00CB2F36" w:rsidRPr="00664E71" w:rsidRDefault="00CB2F36" w:rsidP="00CB2F36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Cs/>
                <w:sz w:val="22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18"/>
              </w:rPr>
              <w:t>amount</w:t>
            </w:r>
            <w:proofErr w:type="spellEnd"/>
          </w:p>
          <w:p w:rsidR="00CB2F36" w:rsidRPr="0096572F" w:rsidRDefault="00CB2F36" w:rsidP="00CB2F36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2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18"/>
              </w:rPr>
              <w:t>q</w:t>
            </w:r>
            <w:r w:rsidRPr="00664E71">
              <w:rPr>
                <w:rFonts w:ascii="Arial" w:hAnsi="Arial" w:cs="Arial"/>
                <w:bCs/>
                <w:sz w:val="22"/>
                <w:szCs w:val="18"/>
              </w:rPr>
              <w:t>ualit</w:t>
            </w:r>
            <w:r>
              <w:rPr>
                <w:rFonts w:ascii="Arial" w:hAnsi="Arial" w:cs="Arial"/>
                <w:bCs/>
                <w:sz w:val="22"/>
                <w:szCs w:val="18"/>
              </w:rPr>
              <w:t>y</w:t>
            </w:r>
            <w:proofErr w:type="spellEnd"/>
          </w:p>
        </w:tc>
        <w:tc>
          <w:tcPr>
            <w:tcW w:w="6080" w:type="dxa"/>
            <w:shd w:val="clear" w:color="auto" w:fill="F2F2F2" w:themeFill="background1" w:themeFillShade="F2"/>
          </w:tcPr>
          <w:p w:rsidR="00CB2F36" w:rsidRDefault="00CB2F36" w:rsidP="00CB2F36">
            <w:pPr>
              <w:rPr>
                <w:rFonts w:ascii="Arial" w:hAnsi="Arial" w:cs="Arial"/>
                <w:sz w:val="22"/>
                <w:szCs w:val="18"/>
              </w:rPr>
            </w:pPr>
          </w:p>
          <w:p w:rsidR="00CB2F36" w:rsidRDefault="00CB2F36" w:rsidP="00CB2F36">
            <w:pPr>
              <w:rPr>
                <w:rFonts w:ascii="Arial" w:hAnsi="Arial" w:cs="Arial"/>
                <w:sz w:val="22"/>
                <w:szCs w:val="18"/>
              </w:rPr>
            </w:pPr>
          </w:p>
          <w:p w:rsidR="00CB2F36" w:rsidRDefault="00CB2F36" w:rsidP="00CB2F36">
            <w:pPr>
              <w:rPr>
                <w:rFonts w:ascii="Arial" w:hAnsi="Arial" w:cs="Arial"/>
                <w:sz w:val="22"/>
                <w:szCs w:val="18"/>
              </w:rPr>
            </w:pPr>
          </w:p>
          <w:p w:rsidR="00CB2F36" w:rsidRDefault="00CB2F36" w:rsidP="00CB2F36">
            <w:pPr>
              <w:rPr>
                <w:rFonts w:ascii="Arial" w:hAnsi="Arial" w:cs="Arial"/>
                <w:sz w:val="22"/>
                <w:szCs w:val="18"/>
              </w:rPr>
            </w:pPr>
          </w:p>
          <w:p w:rsidR="00CB2F36" w:rsidRDefault="00CB2F36" w:rsidP="00CB2F36">
            <w:pPr>
              <w:rPr>
                <w:rFonts w:ascii="Arial" w:hAnsi="Arial" w:cs="Arial"/>
                <w:sz w:val="22"/>
                <w:szCs w:val="18"/>
              </w:rPr>
            </w:pPr>
          </w:p>
          <w:p w:rsidR="00CB2F36" w:rsidRPr="0096572F" w:rsidRDefault="00CB2F36" w:rsidP="00CB2F36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CB2F36" w:rsidRPr="00EC0C35" w:rsidTr="00674BBB">
        <w:trPr>
          <w:trHeight w:val="472"/>
        </w:trPr>
        <w:tc>
          <w:tcPr>
            <w:tcW w:w="2979" w:type="dxa"/>
            <w:vAlign w:val="center"/>
          </w:tcPr>
          <w:p w:rsidR="00CB2F36" w:rsidRPr="0096572F" w:rsidRDefault="00CB2F36" w:rsidP="00CB2F36">
            <w:pPr>
              <w:spacing w:after="0"/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t>Marketing</w:t>
            </w:r>
            <w:r w:rsidRPr="0096572F">
              <w:rPr>
                <w:rFonts w:ascii="Arial" w:hAnsi="Arial" w:cs="Arial"/>
                <w:b/>
                <w:bCs/>
                <w:sz w:val="22"/>
                <w:szCs w:val="18"/>
              </w:rPr>
              <w:t>:</w:t>
            </w:r>
          </w:p>
        </w:tc>
        <w:tc>
          <w:tcPr>
            <w:tcW w:w="6080" w:type="dxa"/>
          </w:tcPr>
          <w:p w:rsidR="00CB2F36" w:rsidRDefault="00CB2F36" w:rsidP="00CB2F36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70528" behindDoc="1" locked="0" layoutInCell="1" allowOverlap="1" wp14:anchorId="3CA7500F" wp14:editId="79B72B62">
                  <wp:simplePos x="0" y="0"/>
                  <wp:positionH relativeFrom="column">
                    <wp:posOffset>2534615</wp:posOffset>
                  </wp:positionH>
                  <wp:positionV relativeFrom="paragraph">
                    <wp:posOffset>26060</wp:posOffset>
                  </wp:positionV>
                  <wp:extent cx="1242695" cy="290195"/>
                  <wp:effectExtent l="0" t="0" r="0" b="0"/>
                  <wp:wrapTight wrapText="bothSides">
                    <wp:wrapPolygon edited="0">
                      <wp:start x="0" y="0"/>
                      <wp:lineTo x="0" y="19851"/>
                      <wp:lineTo x="21192" y="19851"/>
                      <wp:lineTo x="21192" y="0"/>
                      <wp:lineTo x="0" y="0"/>
                    </wp:wrapPolygon>
                  </wp:wrapTight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33" t="30147" r="59662" b="62966"/>
                          <a:stretch/>
                        </pic:blipFill>
                        <pic:spPr bwMode="auto">
                          <a:xfrm>
                            <a:off x="0" y="0"/>
                            <a:ext cx="1242695" cy="290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B2F36" w:rsidRPr="0096572F" w:rsidRDefault="00CB2F36" w:rsidP="00CB2F36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CB2F36" w:rsidRPr="00EC0C35" w:rsidTr="00CB2F36">
        <w:trPr>
          <w:trHeight w:val="179"/>
        </w:trPr>
        <w:tc>
          <w:tcPr>
            <w:tcW w:w="2979" w:type="dxa"/>
            <w:shd w:val="clear" w:color="auto" w:fill="F2F2F2" w:themeFill="background1" w:themeFillShade="F2"/>
            <w:vAlign w:val="center"/>
          </w:tcPr>
          <w:p w:rsidR="00CB2F36" w:rsidRDefault="00CB2F36" w:rsidP="00CB2F36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Cs/>
                <w:sz w:val="22"/>
                <w:szCs w:val="18"/>
              </w:rPr>
            </w:pPr>
            <w:r>
              <w:rPr>
                <w:rFonts w:ascii="Arial" w:hAnsi="Arial" w:cs="Arial"/>
                <w:bCs/>
                <w:sz w:val="22"/>
                <w:szCs w:val="18"/>
              </w:rPr>
              <w:t>regional</w:t>
            </w:r>
          </w:p>
          <w:p w:rsidR="00CB2F36" w:rsidRPr="00274195" w:rsidRDefault="00CB2F36" w:rsidP="00CB2F36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Cs/>
                <w:sz w:val="22"/>
                <w:szCs w:val="18"/>
                <w:highlight w:val="yellow"/>
              </w:rPr>
            </w:pPr>
            <w:r w:rsidRPr="00274195">
              <w:rPr>
                <w:rFonts w:ascii="Arial" w:hAnsi="Arial" w:cs="Arial"/>
                <w:bCs/>
                <w:sz w:val="22"/>
                <w:szCs w:val="18"/>
                <w:highlight w:val="yellow"/>
              </w:rPr>
              <w:t>national</w:t>
            </w:r>
          </w:p>
          <w:p w:rsidR="00CB2F36" w:rsidRPr="0096572F" w:rsidRDefault="00CB2F36" w:rsidP="00CB2F36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Cs/>
                <w:sz w:val="22"/>
                <w:szCs w:val="18"/>
              </w:rPr>
              <w:t>i</w:t>
            </w:r>
            <w:r w:rsidRPr="00664E71">
              <w:rPr>
                <w:rFonts w:ascii="Arial" w:hAnsi="Arial" w:cs="Arial"/>
                <w:bCs/>
                <w:sz w:val="22"/>
                <w:szCs w:val="18"/>
              </w:rPr>
              <w:t>nternational</w:t>
            </w:r>
          </w:p>
        </w:tc>
        <w:tc>
          <w:tcPr>
            <w:tcW w:w="6080" w:type="dxa"/>
            <w:shd w:val="clear" w:color="auto" w:fill="F2F2F2" w:themeFill="background1" w:themeFillShade="F2"/>
          </w:tcPr>
          <w:p w:rsidR="00CB2F36" w:rsidRDefault="00CB2F36" w:rsidP="00CB2F36">
            <w:pPr>
              <w:rPr>
                <w:rFonts w:ascii="Arial" w:hAnsi="Arial" w:cs="Arial"/>
                <w:sz w:val="22"/>
                <w:szCs w:val="18"/>
              </w:rPr>
            </w:pPr>
          </w:p>
          <w:p w:rsidR="00CB2F36" w:rsidRDefault="00CB2F36" w:rsidP="00CB2F36">
            <w:pPr>
              <w:rPr>
                <w:rFonts w:ascii="Arial" w:hAnsi="Arial" w:cs="Arial"/>
                <w:sz w:val="22"/>
                <w:szCs w:val="18"/>
              </w:rPr>
            </w:pPr>
          </w:p>
          <w:p w:rsidR="00CB2F36" w:rsidRDefault="00CB2F36" w:rsidP="00CB2F36">
            <w:pPr>
              <w:rPr>
                <w:rFonts w:ascii="Arial" w:hAnsi="Arial" w:cs="Arial"/>
                <w:sz w:val="22"/>
                <w:szCs w:val="18"/>
              </w:rPr>
            </w:pPr>
          </w:p>
          <w:p w:rsidR="00CB2F36" w:rsidRDefault="00CB2F36" w:rsidP="00CB2F36">
            <w:pPr>
              <w:rPr>
                <w:rFonts w:ascii="Arial" w:hAnsi="Arial" w:cs="Arial"/>
                <w:sz w:val="22"/>
                <w:szCs w:val="18"/>
              </w:rPr>
            </w:pPr>
          </w:p>
          <w:p w:rsidR="00CB2F36" w:rsidRDefault="00CB2F36" w:rsidP="00CB2F36">
            <w:pPr>
              <w:rPr>
                <w:rFonts w:ascii="Arial" w:hAnsi="Arial" w:cs="Arial"/>
                <w:sz w:val="22"/>
                <w:szCs w:val="18"/>
              </w:rPr>
            </w:pPr>
          </w:p>
          <w:p w:rsidR="00CB2F36" w:rsidRPr="0096572F" w:rsidRDefault="00CB2F36" w:rsidP="00CB2F36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CB2F36" w:rsidRPr="00EC0C35" w:rsidTr="00674BBB">
        <w:trPr>
          <w:trHeight w:val="467"/>
        </w:trPr>
        <w:tc>
          <w:tcPr>
            <w:tcW w:w="2979" w:type="dxa"/>
            <w:vAlign w:val="center"/>
          </w:tcPr>
          <w:p w:rsidR="00CB2F36" w:rsidRPr="0096572F" w:rsidRDefault="00CB2F36" w:rsidP="00CB2F36">
            <w:pPr>
              <w:spacing w:after="0"/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Environmental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18"/>
              </w:rPr>
              <w:t>protection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18"/>
              </w:rPr>
              <w:t>:</w:t>
            </w:r>
          </w:p>
        </w:tc>
        <w:tc>
          <w:tcPr>
            <w:tcW w:w="6080" w:type="dxa"/>
          </w:tcPr>
          <w:p w:rsidR="00CB2F36" w:rsidRPr="0096572F" w:rsidRDefault="00CB2F36" w:rsidP="00CB2F36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71552" behindDoc="1" locked="0" layoutInCell="1" allowOverlap="1" wp14:anchorId="030849F0" wp14:editId="70092F10">
                  <wp:simplePos x="0" y="0"/>
                  <wp:positionH relativeFrom="column">
                    <wp:posOffset>2546655</wp:posOffset>
                  </wp:positionH>
                  <wp:positionV relativeFrom="paragraph">
                    <wp:posOffset>14935</wp:posOffset>
                  </wp:positionV>
                  <wp:extent cx="1242695" cy="290195"/>
                  <wp:effectExtent l="0" t="0" r="0" b="0"/>
                  <wp:wrapTight wrapText="bothSides">
                    <wp:wrapPolygon edited="0">
                      <wp:start x="0" y="0"/>
                      <wp:lineTo x="0" y="19851"/>
                      <wp:lineTo x="21192" y="19851"/>
                      <wp:lineTo x="21192" y="0"/>
                      <wp:lineTo x="0" y="0"/>
                    </wp:wrapPolygon>
                  </wp:wrapTight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33" t="30147" r="59662" b="62966"/>
                          <a:stretch/>
                        </pic:blipFill>
                        <pic:spPr bwMode="auto">
                          <a:xfrm>
                            <a:off x="0" y="0"/>
                            <a:ext cx="1242695" cy="290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B2F36" w:rsidRPr="0096572F" w:rsidRDefault="00CB2F36" w:rsidP="00CB2F36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CB2F36" w:rsidRPr="00EC0C35" w:rsidTr="00CB2F36">
        <w:tc>
          <w:tcPr>
            <w:tcW w:w="2979" w:type="dxa"/>
            <w:shd w:val="clear" w:color="auto" w:fill="F2F2F2" w:themeFill="background1" w:themeFillShade="F2"/>
            <w:vAlign w:val="center"/>
          </w:tcPr>
          <w:p w:rsidR="00CB2F36" w:rsidRPr="00A6512F" w:rsidRDefault="00CB2F36" w:rsidP="00CB2F36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Cs/>
                <w:sz w:val="22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18"/>
              </w:rPr>
              <w:t>fertilization</w:t>
            </w:r>
            <w:proofErr w:type="spellEnd"/>
          </w:p>
          <w:p w:rsidR="00CB2F36" w:rsidRPr="00A6512F" w:rsidRDefault="00CB2F36" w:rsidP="00CB2F36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Cs/>
                <w:sz w:val="22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18"/>
              </w:rPr>
              <w:t>crop</w:t>
            </w:r>
            <w:proofErr w:type="spellEnd"/>
            <w:r>
              <w:rPr>
                <w:rFonts w:ascii="Arial" w:hAnsi="Arial" w:cs="Arial"/>
                <w:bCs/>
                <w:sz w:val="22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18"/>
              </w:rPr>
              <w:t>protection</w:t>
            </w:r>
            <w:proofErr w:type="spellEnd"/>
          </w:p>
          <w:p w:rsidR="00CB2F36" w:rsidRPr="0096572F" w:rsidRDefault="00CB2F36" w:rsidP="00CB2F36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2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18"/>
              </w:rPr>
              <w:t>air</w:t>
            </w:r>
            <w:proofErr w:type="spellEnd"/>
            <w:r>
              <w:rPr>
                <w:rFonts w:ascii="Arial" w:hAnsi="Arial" w:cs="Arial"/>
                <w:bCs/>
                <w:sz w:val="22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18"/>
              </w:rPr>
              <w:t>pollution</w:t>
            </w:r>
            <w:proofErr w:type="spellEnd"/>
          </w:p>
        </w:tc>
        <w:tc>
          <w:tcPr>
            <w:tcW w:w="6080" w:type="dxa"/>
            <w:shd w:val="clear" w:color="auto" w:fill="F2F2F2" w:themeFill="background1" w:themeFillShade="F2"/>
          </w:tcPr>
          <w:p w:rsidR="00CB2F36" w:rsidRDefault="00CB2F36" w:rsidP="00CB2F36">
            <w:pPr>
              <w:rPr>
                <w:rFonts w:ascii="Arial" w:hAnsi="Arial" w:cs="Arial"/>
                <w:sz w:val="22"/>
                <w:szCs w:val="18"/>
              </w:rPr>
            </w:pPr>
          </w:p>
          <w:p w:rsidR="00CB2F36" w:rsidRDefault="00CB2F36" w:rsidP="00CB2F36">
            <w:pPr>
              <w:rPr>
                <w:rFonts w:ascii="Arial" w:hAnsi="Arial" w:cs="Arial"/>
                <w:sz w:val="22"/>
                <w:szCs w:val="18"/>
              </w:rPr>
            </w:pPr>
          </w:p>
          <w:p w:rsidR="00CB2F36" w:rsidRDefault="00CB2F36" w:rsidP="00CB2F36">
            <w:pPr>
              <w:rPr>
                <w:rFonts w:ascii="Arial" w:hAnsi="Arial" w:cs="Arial"/>
                <w:sz w:val="22"/>
                <w:szCs w:val="18"/>
              </w:rPr>
            </w:pPr>
          </w:p>
          <w:p w:rsidR="00CB2F36" w:rsidRDefault="00CB2F36" w:rsidP="00CB2F36">
            <w:pPr>
              <w:rPr>
                <w:rFonts w:ascii="Arial" w:hAnsi="Arial" w:cs="Arial"/>
                <w:sz w:val="22"/>
                <w:szCs w:val="18"/>
              </w:rPr>
            </w:pPr>
          </w:p>
          <w:p w:rsidR="00CB2F36" w:rsidRDefault="00CB2F36" w:rsidP="00CB2F36">
            <w:pPr>
              <w:rPr>
                <w:rFonts w:ascii="Arial" w:hAnsi="Arial" w:cs="Arial"/>
                <w:sz w:val="22"/>
                <w:szCs w:val="18"/>
              </w:rPr>
            </w:pPr>
          </w:p>
          <w:p w:rsidR="00CB2F36" w:rsidRPr="0096572F" w:rsidRDefault="00CB2F36" w:rsidP="00CB2F36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CB2F36" w:rsidRPr="00EC0C35" w:rsidTr="00674BBB">
        <w:tc>
          <w:tcPr>
            <w:tcW w:w="2979" w:type="dxa"/>
            <w:vAlign w:val="center"/>
          </w:tcPr>
          <w:p w:rsidR="00CB2F36" w:rsidRPr="0096572F" w:rsidRDefault="00CB2F36" w:rsidP="00CB2F36">
            <w:pPr>
              <w:spacing w:after="0"/>
              <w:rPr>
                <w:rFonts w:ascii="Arial" w:hAnsi="Arial" w:cs="Arial"/>
                <w:b/>
                <w:sz w:val="22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18"/>
              </w:rPr>
              <w:lastRenderedPageBreak/>
              <w:t>Water</w:t>
            </w:r>
            <w:proofErr w:type="spellEnd"/>
            <w:r>
              <w:rPr>
                <w:rFonts w:ascii="Arial" w:hAnsi="Arial" w:cs="Arial"/>
                <w:b/>
                <w:sz w:val="22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18"/>
              </w:rPr>
              <w:t>use</w:t>
            </w:r>
            <w:proofErr w:type="spellEnd"/>
            <w:r>
              <w:rPr>
                <w:rFonts w:ascii="Arial" w:hAnsi="Arial" w:cs="Arial"/>
                <w:b/>
                <w:sz w:val="22"/>
                <w:szCs w:val="18"/>
              </w:rPr>
              <w:t>:</w:t>
            </w:r>
          </w:p>
        </w:tc>
        <w:tc>
          <w:tcPr>
            <w:tcW w:w="6080" w:type="dxa"/>
          </w:tcPr>
          <w:p w:rsidR="00CB2F36" w:rsidRPr="0096572F" w:rsidRDefault="00CB2F36" w:rsidP="00CB2F36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72576" behindDoc="1" locked="0" layoutInCell="1" allowOverlap="1" wp14:anchorId="2B5F5F78" wp14:editId="04DE434F">
                  <wp:simplePos x="0" y="0"/>
                  <wp:positionH relativeFrom="column">
                    <wp:posOffset>2535199</wp:posOffset>
                  </wp:positionH>
                  <wp:positionV relativeFrom="paragraph">
                    <wp:posOffset>7620</wp:posOffset>
                  </wp:positionV>
                  <wp:extent cx="1242695" cy="290195"/>
                  <wp:effectExtent l="0" t="0" r="0" b="0"/>
                  <wp:wrapTight wrapText="bothSides">
                    <wp:wrapPolygon edited="0">
                      <wp:start x="0" y="0"/>
                      <wp:lineTo x="0" y="19851"/>
                      <wp:lineTo x="21192" y="19851"/>
                      <wp:lineTo x="21192" y="0"/>
                      <wp:lineTo x="0" y="0"/>
                    </wp:wrapPolygon>
                  </wp:wrapTight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33" t="30147" r="59662" b="62966"/>
                          <a:stretch/>
                        </pic:blipFill>
                        <pic:spPr bwMode="auto">
                          <a:xfrm>
                            <a:off x="0" y="0"/>
                            <a:ext cx="1242695" cy="290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B2F36" w:rsidRPr="0096572F" w:rsidRDefault="00CB2F36" w:rsidP="00CB2F36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CB2F36" w:rsidRPr="00EC0C35" w:rsidTr="00CB2F36">
        <w:trPr>
          <w:trHeight w:val="914"/>
        </w:trPr>
        <w:tc>
          <w:tcPr>
            <w:tcW w:w="2979" w:type="dxa"/>
            <w:shd w:val="clear" w:color="auto" w:fill="F2F2F2" w:themeFill="background1" w:themeFillShade="F2"/>
            <w:vAlign w:val="center"/>
          </w:tcPr>
          <w:p w:rsidR="00CB2F36" w:rsidRPr="00A6512F" w:rsidRDefault="00CB2F36" w:rsidP="00CB2F36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Cs/>
                <w:sz w:val="22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18"/>
              </w:rPr>
              <w:t>water</w:t>
            </w:r>
            <w:proofErr w:type="spellEnd"/>
            <w:r>
              <w:rPr>
                <w:rFonts w:ascii="Arial" w:hAnsi="Arial" w:cs="Arial"/>
                <w:bCs/>
                <w:sz w:val="22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18"/>
              </w:rPr>
              <w:t>supply</w:t>
            </w:r>
            <w:proofErr w:type="spellEnd"/>
          </w:p>
          <w:p w:rsidR="00CB2F36" w:rsidRPr="006E5476" w:rsidRDefault="00CB2F36" w:rsidP="00CB2F36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2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18"/>
              </w:rPr>
              <w:t>water</w:t>
            </w:r>
            <w:proofErr w:type="spellEnd"/>
            <w:r>
              <w:rPr>
                <w:rFonts w:ascii="Arial" w:hAnsi="Arial" w:cs="Arial"/>
                <w:bCs/>
                <w:sz w:val="22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18"/>
              </w:rPr>
              <w:t>use</w:t>
            </w:r>
            <w:proofErr w:type="spellEnd"/>
          </w:p>
          <w:p w:rsidR="00CB2F36" w:rsidRPr="0096572F" w:rsidRDefault="00CB2F36" w:rsidP="00CB2F36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2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18"/>
              </w:rPr>
              <w:t>waste</w:t>
            </w:r>
            <w:proofErr w:type="spellEnd"/>
            <w:r>
              <w:rPr>
                <w:rFonts w:ascii="Arial" w:hAnsi="Arial" w:cs="Arial"/>
                <w:bCs/>
                <w:sz w:val="22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18"/>
              </w:rPr>
              <w:t>water</w:t>
            </w:r>
            <w:proofErr w:type="spellEnd"/>
          </w:p>
        </w:tc>
        <w:tc>
          <w:tcPr>
            <w:tcW w:w="6080" w:type="dxa"/>
            <w:shd w:val="clear" w:color="auto" w:fill="F2F2F2" w:themeFill="background1" w:themeFillShade="F2"/>
          </w:tcPr>
          <w:p w:rsidR="00CB2F36" w:rsidRDefault="00CB2F36" w:rsidP="00CB2F36">
            <w:pPr>
              <w:rPr>
                <w:rFonts w:ascii="Arial" w:hAnsi="Arial" w:cs="Arial"/>
                <w:sz w:val="22"/>
                <w:szCs w:val="18"/>
              </w:rPr>
            </w:pPr>
          </w:p>
          <w:p w:rsidR="00CB2F36" w:rsidRDefault="00CB2F36" w:rsidP="00CB2F36">
            <w:pPr>
              <w:rPr>
                <w:rFonts w:ascii="Arial" w:hAnsi="Arial" w:cs="Arial"/>
                <w:sz w:val="22"/>
                <w:szCs w:val="18"/>
              </w:rPr>
            </w:pPr>
          </w:p>
          <w:p w:rsidR="00CB2F36" w:rsidRDefault="00CB2F36" w:rsidP="00CB2F36">
            <w:pPr>
              <w:rPr>
                <w:rFonts w:ascii="Arial" w:hAnsi="Arial" w:cs="Arial"/>
                <w:sz w:val="22"/>
                <w:szCs w:val="18"/>
              </w:rPr>
            </w:pPr>
          </w:p>
          <w:p w:rsidR="00CB2F36" w:rsidRDefault="00CB2F36" w:rsidP="00CB2F36">
            <w:pPr>
              <w:rPr>
                <w:rFonts w:ascii="Arial" w:hAnsi="Arial" w:cs="Arial"/>
                <w:sz w:val="22"/>
                <w:szCs w:val="18"/>
              </w:rPr>
            </w:pPr>
          </w:p>
          <w:p w:rsidR="00CB2F36" w:rsidRDefault="00CB2F36" w:rsidP="00CB2F36">
            <w:pPr>
              <w:rPr>
                <w:rFonts w:ascii="Arial" w:hAnsi="Arial" w:cs="Arial"/>
                <w:sz w:val="22"/>
                <w:szCs w:val="18"/>
              </w:rPr>
            </w:pPr>
          </w:p>
          <w:p w:rsidR="00CB2F36" w:rsidRPr="0096572F" w:rsidRDefault="00CB2F36" w:rsidP="00CB2F36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CB2F36" w:rsidRPr="00EC0C35" w:rsidTr="00674BBB">
        <w:trPr>
          <w:trHeight w:val="481"/>
        </w:trPr>
        <w:tc>
          <w:tcPr>
            <w:tcW w:w="2979" w:type="dxa"/>
            <w:shd w:val="clear" w:color="auto" w:fill="auto"/>
            <w:vAlign w:val="center"/>
          </w:tcPr>
          <w:p w:rsidR="00CB2F36" w:rsidRPr="00836994" w:rsidRDefault="00CB2F36" w:rsidP="00CB2F36">
            <w:pPr>
              <w:spacing w:after="0"/>
              <w:rPr>
                <w:rFonts w:ascii="Arial" w:hAnsi="Arial" w:cs="Arial"/>
                <w:bCs/>
                <w:sz w:val="22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18"/>
              </w:rPr>
              <w:t>Energy</w:t>
            </w:r>
            <w:proofErr w:type="spellEnd"/>
            <w:r w:rsidRPr="00836994">
              <w:rPr>
                <w:rFonts w:ascii="Arial" w:hAnsi="Arial" w:cs="Arial"/>
                <w:b/>
                <w:sz w:val="22"/>
                <w:szCs w:val="18"/>
              </w:rPr>
              <w:t>:</w:t>
            </w:r>
          </w:p>
        </w:tc>
        <w:tc>
          <w:tcPr>
            <w:tcW w:w="6080" w:type="dxa"/>
            <w:shd w:val="clear" w:color="auto" w:fill="auto"/>
          </w:tcPr>
          <w:p w:rsidR="00CB2F36" w:rsidRPr="0096572F" w:rsidRDefault="00CB2F36" w:rsidP="00CB2F36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74624" behindDoc="1" locked="0" layoutInCell="1" allowOverlap="1" wp14:anchorId="5DC8D077" wp14:editId="7BF249DB">
                  <wp:simplePos x="0" y="0"/>
                  <wp:positionH relativeFrom="column">
                    <wp:posOffset>2542515</wp:posOffset>
                  </wp:positionH>
                  <wp:positionV relativeFrom="paragraph">
                    <wp:posOffset>279</wp:posOffset>
                  </wp:positionV>
                  <wp:extent cx="1242695" cy="290195"/>
                  <wp:effectExtent l="0" t="0" r="0" b="0"/>
                  <wp:wrapTight wrapText="bothSides">
                    <wp:wrapPolygon edited="0">
                      <wp:start x="0" y="0"/>
                      <wp:lineTo x="0" y="19851"/>
                      <wp:lineTo x="21192" y="19851"/>
                      <wp:lineTo x="21192" y="0"/>
                      <wp:lineTo x="0" y="0"/>
                    </wp:wrapPolygon>
                  </wp:wrapTight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33" t="30147" r="59662" b="62966"/>
                          <a:stretch/>
                        </pic:blipFill>
                        <pic:spPr bwMode="auto">
                          <a:xfrm>
                            <a:off x="0" y="0"/>
                            <a:ext cx="1242695" cy="290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B2F36" w:rsidRPr="00EC0C35" w:rsidTr="00CB2F36">
        <w:trPr>
          <w:trHeight w:val="914"/>
        </w:trPr>
        <w:tc>
          <w:tcPr>
            <w:tcW w:w="2979" w:type="dxa"/>
            <w:shd w:val="clear" w:color="auto" w:fill="F2F2F2" w:themeFill="background1" w:themeFillShade="F2"/>
            <w:vAlign w:val="center"/>
          </w:tcPr>
          <w:p w:rsidR="00CB2F36" w:rsidRDefault="00CB2F36" w:rsidP="00CB2F36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Cs/>
                <w:sz w:val="22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18"/>
              </w:rPr>
              <w:t>energy</w:t>
            </w:r>
            <w:proofErr w:type="spellEnd"/>
            <w:r>
              <w:rPr>
                <w:rFonts w:ascii="Arial" w:hAnsi="Arial" w:cs="Arial"/>
                <w:bCs/>
                <w:sz w:val="22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18"/>
              </w:rPr>
              <w:t>supply</w:t>
            </w:r>
            <w:proofErr w:type="spellEnd"/>
          </w:p>
          <w:p w:rsidR="00CB2F36" w:rsidRPr="00A6512F" w:rsidRDefault="00CB2F36" w:rsidP="00CB2F36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Cs/>
                <w:sz w:val="22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18"/>
              </w:rPr>
              <w:t>energy</w:t>
            </w:r>
            <w:proofErr w:type="spellEnd"/>
            <w:r>
              <w:rPr>
                <w:rFonts w:ascii="Arial" w:hAnsi="Arial" w:cs="Arial"/>
                <w:bCs/>
                <w:sz w:val="22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18"/>
              </w:rPr>
              <w:t>demand</w:t>
            </w:r>
            <w:proofErr w:type="spellEnd"/>
          </w:p>
          <w:p w:rsidR="00CB2F36" w:rsidRPr="00A6512F" w:rsidRDefault="00CB2F36" w:rsidP="00CB2F36">
            <w:pPr>
              <w:pStyle w:val="Listenabsatz"/>
              <w:spacing w:after="0"/>
              <w:rPr>
                <w:rFonts w:ascii="Arial" w:hAnsi="Arial" w:cs="Arial"/>
                <w:bCs/>
                <w:sz w:val="22"/>
                <w:szCs w:val="18"/>
              </w:rPr>
            </w:pPr>
          </w:p>
        </w:tc>
        <w:tc>
          <w:tcPr>
            <w:tcW w:w="6080" w:type="dxa"/>
            <w:shd w:val="clear" w:color="auto" w:fill="F2F2F2" w:themeFill="background1" w:themeFillShade="F2"/>
          </w:tcPr>
          <w:p w:rsidR="00CB2F36" w:rsidRDefault="00CB2F36" w:rsidP="00CB2F36">
            <w:pPr>
              <w:rPr>
                <w:rFonts w:ascii="Arial" w:hAnsi="Arial" w:cs="Arial"/>
                <w:sz w:val="22"/>
                <w:szCs w:val="18"/>
              </w:rPr>
            </w:pPr>
          </w:p>
          <w:p w:rsidR="00CB2F36" w:rsidRDefault="00CB2F36" w:rsidP="00CB2F36">
            <w:pPr>
              <w:rPr>
                <w:rFonts w:ascii="Arial" w:hAnsi="Arial" w:cs="Arial"/>
                <w:sz w:val="22"/>
                <w:szCs w:val="18"/>
              </w:rPr>
            </w:pPr>
          </w:p>
          <w:p w:rsidR="00CB2F36" w:rsidRDefault="00CB2F36" w:rsidP="00CB2F36">
            <w:pPr>
              <w:rPr>
                <w:rFonts w:ascii="Arial" w:hAnsi="Arial" w:cs="Arial"/>
                <w:sz w:val="22"/>
                <w:szCs w:val="18"/>
              </w:rPr>
            </w:pPr>
          </w:p>
          <w:p w:rsidR="00CB2F36" w:rsidRDefault="00CB2F36" w:rsidP="00CB2F36">
            <w:pPr>
              <w:rPr>
                <w:rFonts w:ascii="Arial" w:hAnsi="Arial" w:cs="Arial"/>
                <w:sz w:val="22"/>
                <w:szCs w:val="18"/>
              </w:rPr>
            </w:pPr>
          </w:p>
          <w:p w:rsidR="00CB2F36" w:rsidRDefault="00CB2F36" w:rsidP="00CB2F36">
            <w:pPr>
              <w:rPr>
                <w:rFonts w:ascii="Arial" w:hAnsi="Arial" w:cs="Arial"/>
                <w:sz w:val="22"/>
                <w:szCs w:val="18"/>
              </w:rPr>
            </w:pPr>
          </w:p>
          <w:p w:rsidR="00CB2F36" w:rsidRPr="0096572F" w:rsidRDefault="00CB2F36" w:rsidP="00CB2F36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CB2F36" w:rsidRPr="00EC0C35" w:rsidTr="00674BBB">
        <w:trPr>
          <w:trHeight w:val="486"/>
        </w:trPr>
        <w:tc>
          <w:tcPr>
            <w:tcW w:w="2979" w:type="dxa"/>
            <w:shd w:val="clear" w:color="auto" w:fill="auto"/>
            <w:vAlign w:val="center"/>
          </w:tcPr>
          <w:p w:rsidR="00CB2F36" w:rsidRPr="00F97AD3" w:rsidRDefault="00CB2F36" w:rsidP="00CB2F36">
            <w:pPr>
              <w:spacing w:after="0"/>
              <w:rPr>
                <w:rFonts w:ascii="Arial" w:hAnsi="Arial" w:cs="Arial"/>
                <w:bCs/>
                <w:sz w:val="22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  <w:lang w:val="en-US"/>
              </w:rPr>
              <w:t>Utiliz</w:t>
            </w:r>
            <w:r w:rsidRPr="004712F7">
              <w:rPr>
                <w:rFonts w:ascii="Arial" w:hAnsi="Arial" w:cs="Arial"/>
                <w:b/>
                <w:bCs/>
                <w:sz w:val="22"/>
                <w:szCs w:val="18"/>
                <w:lang w:val="en-US"/>
              </w:rPr>
              <w:t>ed agricultural area (in ha):</w:t>
            </w:r>
          </w:p>
        </w:tc>
        <w:tc>
          <w:tcPr>
            <w:tcW w:w="6080" w:type="dxa"/>
            <w:shd w:val="clear" w:color="auto" w:fill="auto"/>
          </w:tcPr>
          <w:p w:rsidR="00CB2F36" w:rsidRPr="0096572F" w:rsidRDefault="00CB2F36" w:rsidP="00CB2F36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75648" behindDoc="1" locked="0" layoutInCell="1" allowOverlap="1" wp14:anchorId="19085497" wp14:editId="6FA1EC69">
                  <wp:simplePos x="0" y="0"/>
                  <wp:positionH relativeFrom="column">
                    <wp:posOffset>2527884</wp:posOffset>
                  </wp:positionH>
                  <wp:positionV relativeFrom="paragraph">
                    <wp:posOffset>609</wp:posOffset>
                  </wp:positionV>
                  <wp:extent cx="1242695" cy="290195"/>
                  <wp:effectExtent l="0" t="0" r="0" b="0"/>
                  <wp:wrapTight wrapText="bothSides">
                    <wp:wrapPolygon edited="0">
                      <wp:start x="0" y="0"/>
                      <wp:lineTo x="0" y="19851"/>
                      <wp:lineTo x="21192" y="19851"/>
                      <wp:lineTo x="21192" y="0"/>
                      <wp:lineTo x="0" y="0"/>
                    </wp:wrapPolygon>
                  </wp:wrapTight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33" t="30147" r="59662" b="62966"/>
                          <a:stretch/>
                        </pic:blipFill>
                        <pic:spPr bwMode="auto">
                          <a:xfrm>
                            <a:off x="0" y="0"/>
                            <a:ext cx="1242695" cy="290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B2F36" w:rsidRPr="00EC0C35" w:rsidTr="00674BBB">
        <w:trPr>
          <w:trHeight w:val="914"/>
        </w:trPr>
        <w:tc>
          <w:tcPr>
            <w:tcW w:w="2979" w:type="dxa"/>
            <w:shd w:val="clear" w:color="auto" w:fill="F2F2F2" w:themeFill="background1" w:themeFillShade="F2"/>
            <w:vAlign w:val="center"/>
          </w:tcPr>
          <w:p w:rsidR="00CB2F36" w:rsidRDefault="00CB2F36" w:rsidP="00CB2F36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Cs/>
                <w:sz w:val="22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18"/>
              </w:rPr>
              <w:t>arable</w:t>
            </w:r>
            <w:proofErr w:type="spellEnd"/>
            <w:r>
              <w:rPr>
                <w:rFonts w:ascii="Arial" w:hAnsi="Arial" w:cs="Arial"/>
                <w:bCs/>
                <w:sz w:val="22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18"/>
              </w:rPr>
              <w:t>land</w:t>
            </w:r>
            <w:proofErr w:type="spellEnd"/>
          </w:p>
          <w:p w:rsidR="00CB2F36" w:rsidRDefault="00CB2F36" w:rsidP="00CB2F36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Cs/>
                <w:sz w:val="22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18"/>
              </w:rPr>
              <w:t>grassland</w:t>
            </w:r>
            <w:proofErr w:type="spellEnd"/>
          </w:p>
          <w:p w:rsidR="00CB2F36" w:rsidRPr="00A6512F" w:rsidRDefault="00CB2F36" w:rsidP="00CB2F36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Cs/>
                <w:sz w:val="22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18"/>
              </w:rPr>
              <w:t>other</w:t>
            </w:r>
            <w:proofErr w:type="spellEnd"/>
          </w:p>
        </w:tc>
        <w:tc>
          <w:tcPr>
            <w:tcW w:w="6080" w:type="dxa"/>
            <w:shd w:val="clear" w:color="auto" w:fill="F2F2F2" w:themeFill="background1" w:themeFillShade="F2"/>
          </w:tcPr>
          <w:p w:rsidR="00CB2F36" w:rsidRDefault="00CB2F36" w:rsidP="00CB2F36">
            <w:pPr>
              <w:rPr>
                <w:rFonts w:ascii="Arial" w:hAnsi="Arial" w:cs="Arial"/>
                <w:sz w:val="22"/>
                <w:szCs w:val="18"/>
              </w:rPr>
            </w:pPr>
          </w:p>
          <w:p w:rsidR="00CB2F36" w:rsidRDefault="00CB2F36" w:rsidP="00CB2F36">
            <w:pPr>
              <w:rPr>
                <w:rFonts w:ascii="Arial" w:hAnsi="Arial" w:cs="Arial"/>
                <w:sz w:val="22"/>
                <w:szCs w:val="18"/>
              </w:rPr>
            </w:pPr>
          </w:p>
          <w:p w:rsidR="00CB2F36" w:rsidRDefault="00CB2F36" w:rsidP="00CB2F36">
            <w:pPr>
              <w:rPr>
                <w:rFonts w:ascii="Arial" w:hAnsi="Arial" w:cs="Arial"/>
                <w:sz w:val="22"/>
                <w:szCs w:val="18"/>
              </w:rPr>
            </w:pPr>
          </w:p>
          <w:p w:rsidR="00CB2F36" w:rsidRDefault="00CB2F36" w:rsidP="00CB2F36">
            <w:pPr>
              <w:rPr>
                <w:rFonts w:ascii="Arial" w:hAnsi="Arial" w:cs="Arial"/>
                <w:sz w:val="22"/>
                <w:szCs w:val="18"/>
              </w:rPr>
            </w:pPr>
          </w:p>
          <w:p w:rsidR="00CB2F36" w:rsidRDefault="00CB2F36" w:rsidP="00CB2F36">
            <w:pPr>
              <w:rPr>
                <w:rFonts w:ascii="Arial" w:hAnsi="Arial" w:cs="Arial"/>
                <w:sz w:val="22"/>
                <w:szCs w:val="18"/>
              </w:rPr>
            </w:pPr>
          </w:p>
          <w:p w:rsidR="00CB2F36" w:rsidRPr="0096572F" w:rsidRDefault="00CB2F36" w:rsidP="00CB2F36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CB2F36" w:rsidRPr="00EC0C35" w:rsidTr="00674BBB">
        <w:trPr>
          <w:trHeight w:val="465"/>
        </w:trPr>
        <w:tc>
          <w:tcPr>
            <w:tcW w:w="2979" w:type="dxa"/>
            <w:vAlign w:val="center"/>
          </w:tcPr>
          <w:p w:rsidR="00CB2F36" w:rsidRPr="00664E71" w:rsidRDefault="00CB2F36" w:rsidP="00CB2F36">
            <w:pPr>
              <w:spacing w:after="0"/>
              <w:rPr>
                <w:rFonts w:ascii="Arial" w:hAnsi="Arial" w:cs="Arial"/>
                <w:b/>
                <w:bCs/>
                <w:sz w:val="22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18"/>
              </w:rPr>
              <w:t>Animal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18"/>
              </w:rPr>
              <w:t>husbandry</w:t>
            </w:r>
            <w:proofErr w:type="spellEnd"/>
            <w:r w:rsidRPr="00664E71">
              <w:rPr>
                <w:rFonts w:ascii="Arial" w:hAnsi="Arial" w:cs="Arial"/>
                <w:b/>
                <w:bCs/>
                <w:sz w:val="22"/>
                <w:szCs w:val="18"/>
              </w:rPr>
              <w:t>:</w:t>
            </w:r>
          </w:p>
        </w:tc>
        <w:tc>
          <w:tcPr>
            <w:tcW w:w="6080" w:type="dxa"/>
          </w:tcPr>
          <w:p w:rsidR="00CB2F36" w:rsidRPr="0096572F" w:rsidRDefault="00CB2F36" w:rsidP="00CB2F36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73600" behindDoc="1" locked="0" layoutInCell="1" allowOverlap="1" wp14:anchorId="31F763E5" wp14:editId="7AC00375">
                  <wp:simplePos x="0" y="0"/>
                  <wp:positionH relativeFrom="column">
                    <wp:posOffset>2546655</wp:posOffset>
                  </wp:positionH>
                  <wp:positionV relativeFrom="paragraph">
                    <wp:posOffset>610</wp:posOffset>
                  </wp:positionV>
                  <wp:extent cx="1242695" cy="290195"/>
                  <wp:effectExtent l="0" t="0" r="0" b="0"/>
                  <wp:wrapTight wrapText="bothSides">
                    <wp:wrapPolygon edited="0">
                      <wp:start x="0" y="0"/>
                      <wp:lineTo x="0" y="19851"/>
                      <wp:lineTo x="21192" y="19851"/>
                      <wp:lineTo x="21192" y="0"/>
                      <wp:lineTo x="0" y="0"/>
                    </wp:wrapPolygon>
                  </wp:wrapTight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33" t="30147" r="59662" b="62966"/>
                          <a:stretch/>
                        </pic:blipFill>
                        <pic:spPr bwMode="auto">
                          <a:xfrm>
                            <a:off x="0" y="0"/>
                            <a:ext cx="1242695" cy="290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B2F36" w:rsidRPr="00EC0C35" w:rsidTr="00CB2F36">
        <w:trPr>
          <w:trHeight w:val="55"/>
        </w:trPr>
        <w:tc>
          <w:tcPr>
            <w:tcW w:w="2979" w:type="dxa"/>
            <w:shd w:val="clear" w:color="auto" w:fill="F2F2F2" w:themeFill="background1" w:themeFillShade="F2"/>
            <w:vAlign w:val="center"/>
          </w:tcPr>
          <w:p w:rsidR="00CB2F36" w:rsidRPr="00664E71" w:rsidRDefault="00CB2F36" w:rsidP="00CB2F36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Cs/>
                <w:sz w:val="22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18"/>
              </w:rPr>
              <w:t>husbandry</w:t>
            </w:r>
            <w:proofErr w:type="spellEnd"/>
            <w:r>
              <w:rPr>
                <w:rFonts w:ascii="Arial" w:hAnsi="Arial" w:cs="Arial"/>
                <w:bCs/>
                <w:sz w:val="22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18"/>
              </w:rPr>
              <w:t>system</w:t>
            </w:r>
            <w:proofErr w:type="spellEnd"/>
          </w:p>
          <w:p w:rsidR="00CB2F36" w:rsidRPr="00664E71" w:rsidRDefault="00CB2F36" w:rsidP="00CB2F36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Cs/>
                <w:sz w:val="22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18"/>
              </w:rPr>
              <w:t>animal</w:t>
            </w:r>
            <w:proofErr w:type="spellEnd"/>
            <w:r>
              <w:rPr>
                <w:rFonts w:ascii="Arial" w:hAnsi="Arial" w:cs="Arial"/>
                <w:bCs/>
                <w:sz w:val="22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18"/>
              </w:rPr>
              <w:t>population</w:t>
            </w:r>
            <w:proofErr w:type="spellEnd"/>
          </w:p>
          <w:p w:rsidR="00CB2F36" w:rsidRPr="0096572F" w:rsidRDefault="00CB2F36" w:rsidP="00CB2F36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bCs/>
                <w:sz w:val="22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18"/>
              </w:rPr>
              <w:t>race</w:t>
            </w:r>
            <w:proofErr w:type="spellEnd"/>
          </w:p>
        </w:tc>
        <w:tc>
          <w:tcPr>
            <w:tcW w:w="6080" w:type="dxa"/>
            <w:shd w:val="clear" w:color="auto" w:fill="F2F2F2" w:themeFill="background1" w:themeFillShade="F2"/>
          </w:tcPr>
          <w:p w:rsidR="00CB2F36" w:rsidRPr="0096572F" w:rsidRDefault="00CB2F36" w:rsidP="00CB2F36">
            <w:pPr>
              <w:rPr>
                <w:rFonts w:ascii="Arial" w:hAnsi="Arial" w:cs="Arial"/>
                <w:sz w:val="22"/>
                <w:szCs w:val="18"/>
              </w:rPr>
            </w:pPr>
          </w:p>
          <w:p w:rsidR="00CB2F36" w:rsidRDefault="00CB2F36" w:rsidP="00CB2F36">
            <w:pPr>
              <w:rPr>
                <w:rFonts w:ascii="Arial" w:hAnsi="Arial" w:cs="Arial"/>
                <w:sz w:val="22"/>
                <w:szCs w:val="18"/>
              </w:rPr>
            </w:pPr>
          </w:p>
          <w:p w:rsidR="00CB2F36" w:rsidRDefault="00CB2F36" w:rsidP="00CB2F36">
            <w:pPr>
              <w:rPr>
                <w:rFonts w:ascii="Arial" w:hAnsi="Arial" w:cs="Arial"/>
                <w:sz w:val="22"/>
                <w:szCs w:val="18"/>
              </w:rPr>
            </w:pPr>
          </w:p>
          <w:p w:rsidR="00CB2F36" w:rsidRDefault="00CB2F36" w:rsidP="00CB2F36">
            <w:pPr>
              <w:rPr>
                <w:rFonts w:ascii="Arial" w:hAnsi="Arial" w:cs="Arial"/>
                <w:sz w:val="22"/>
                <w:szCs w:val="18"/>
              </w:rPr>
            </w:pPr>
          </w:p>
          <w:p w:rsidR="00CB2F36" w:rsidRDefault="00CB2F36" w:rsidP="00CB2F36">
            <w:pPr>
              <w:rPr>
                <w:rFonts w:ascii="Arial" w:hAnsi="Arial" w:cs="Arial"/>
                <w:sz w:val="22"/>
                <w:szCs w:val="18"/>
              </w:rPr>
            </w:pPr>
          </w:p>
          <w:p w:rsidR="00CB2F36" w:rsidRPr="0096572F" w:rsidRDefault="00CB2F36" w:rsidP="00CB2F36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484DE5" w:rsidRPr="00EC0C35" w:rsidTr="00674BBB">
        <w:trPr>
          <w:trHeight w:val="1482"/>
        </w:trPr>
        <w:tc>
          <w:tcPr>
            <w:tcW w:w="9059" w:type="dxa"/>
            <w:gridSpan w:val="2"/>
          </w:tcPr>
          <w:p w:rsidR="00484DE5" w:rsidRPr="0096572F" w:rsidRDefault="00CB2F36" w:rsidP="00A96F5C">
            <w:pPr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 xml:space="preserve">Further personal </w:t>
            </w:r>
            <w:proofErr w:type="spellStart"/>
            <w:r>
              <w:rPr>
                <w:rFonts w:ascii="Arial" w:hAnsi="Arial" w:cs="Arial"/>
                <w:b/>
                <w:sz w:val="22"/>
                <w:szCs w:val="18"/>
              </w:rPr>
              <w:t>notes</w:t>
            </w:r>
            <w:proofErr w:type="spellEnd"/>
            <w:r>
              <w:rPr>
                <w:rFonts w:ascii="Arial" w:hAnsi="Arial" w:cs="Arial"/>
                <w:b/>
                <w:sz w:val="22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18"/>
              </w:rPr>
              <w:t>and</w:t>
            </w:r>
            <w:proofErr w:type="spellEnd"/>
            <w:r>
              <w:rPr>
                <w:rFonts w:ascii="Arial" w:hAnsi="Arial" w:cs="Arial"/>
                <w:b/>
                <w:sz w:val="22"/>
                <w:szCs w:val="18"/>
              </w:rPr>
              <w:t xml:space="preserve"> questions</w:t>
            </w:r>
            <w:r w:rsidR="00484DE5">
              <w:rPr>
                <w:rFonts w:ascii="Arial" w:hAnsi="Arial" w:cs="Arial"/>
                <w:b/>
                <w:sz w:val="22"/>
                <w:szCs w:val="18"/>
              </w:rPr>
              <w:t>:</w:t>
            </w:r>
          </w:p>
          <w:p w:rsidR="00484DE5" w:rsidRDefault="00484DE5" w:rsidP="00A96F5C">
            <w:pPr>
              <w:rPr>
                <w:rFonts w:ascii="Arial" w:hAnsi="Arial" w:cs="Arial"/>
                <w:sz w:val="22"/>
                <w:szCs w:val="18"/>
              </w:rPr>
            </w:pPr>
          </w:p>
          <w:p w:rsidR="00484DE5" w:rsidRDefault="00484DE5" w:rsidP="00A96F5C">
            <w:pPr>
              <w:rPr>
                <w:noProof/>
              </w:rPr>
            </w:pPr>
          </w:p>
          <w:p w:rsidR="00F36803" w:rsidRDefault="00F36803" w:rsidP="00A96F5C">
            <w:pPr>
              <w:rPr>
                <w:noProof/>
              </w:rPr>
            </w:pPr>
          </w:p>
          <w:p w:rsidR="00F36803" w:rsidRDefault="00F36803" w:rsidP="00A96F5C">
            <w:pPr>
              <w:rPr>
                <w:noProof/>
              </w:rPr>
            </w:pPr>
          </w:p>
          <w:p w:rsidR="00F36803" w:rsidRDefault="00F36803" w:rsidP="00A96F5C">
            <w:pPr>
              <w:rPr>
                <w:noProof/>
              </w:rPr>
            </w:pPr>
          </w:p>
          <w:p w:rsidR="00F36803" w:rsidRDefault="00F36803" w:rsidP="00A96F5C">
            <w:pPr>
              <w:rPr>
                <w:noProof/>
              </w:rPr>
            </w:pPr>
          </w:p>
          <w:p w:rsidR="00F36803" w:rsidRDefault="00F36803" w:rsidP="00A96F5C">
            <w:pPr>
              <w:rPr>
                <w:noProof/>
              </w:rPr>
            </w:pPr>
          </w:p>
          <w:p w:rsidR="00F36803" w:rsidRDefault="00F36803" w:rsidP="00A96F5C">
            <w:pPr>
              <w:rPr>
                <w:noProof/>
              </w:rPr>
            </w:pPr>
          </w:p>
          <w:p w:rsidR="00F36803" w:rsidRDefault="00F36803" w:rsidP="00A96F5C">
            <w:pPr>
              <w:rPr>
                <w:noProof/>
              </w:rPr>
            </w:pPr>
          </w:p>
          <w:p w:rsidR="00F36803" w:rsidRDefault="00F36803" w:rsidP="00A96F5C">
            <w:pPr>
              <w:rPr>
                <w:noProof/>
              </w:rPr>
            </w:pPr>
          </w:p>
          <w:p w:rsidR="00F36803" w:rsidRDefault="00F36803" w:rsidP="00A96F5C">
            <w:pPr>
              <w:rPr>
                <w:noProof/>
              </w:rPr>
            </w:pPr>
          </w:p>
          <w:p w:rsidR="00F36803" w:rsidRDefault="00F36803" w:rsidP="00A96F5C">
            <w:pPr>
              <w:rPr>
                <w:noProof/>
              </w:rPr>
            </w:pPr>
          </w:p>
          <w:p w:rsidR="00F36803" w:rsidRDefault="00F36803" w:rsidP="00A96F5C">
            <w:pPr>
              <w:rPr>
                <w:noProof/>
              </w:rPr>
            </w:pPr>
          </w:p>
          <w:p w:rsidR="00F36803" w:rsidRDefault="00F36803" w:rsidP="00A96F5C">
            <w:pPr>
              <w:rPr>
                <w:noProof/>
              </w:rPr>
            </w:pPr>
          </w:p>
          <w:p w:rsidR="00484DE5" w:rsidRPr="0096572F" w:rsidRDefault="00484DE5" w:rsidP="00A96F5C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</w:tbl>
    <w:p w:rsidR="00484DE5" w:rsidRDefault="00484DE5"/>
    <w:p w:rsidR="00F36803" w:rsidRDefault="00CB2F36">
      <w:r>
        <w:t xml:space="preserve">After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acquisition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relevant </w:t>
      </w:r>
      <w:proofErr w:type="spellStart"/>
      <w:r>
        <w:t>key</w:t>
      </w:r>
      <w:proofErr w:type="spellEnd"/>
      <w:r>
        <w:t xml:space="preserve"> </w:t>
      </w:r>
      <w:proofErr w:type="spellStart"/>
      <w:r>
        <w:t>figures</w:t>
      </w:r>
      <w:proofErr w:type="spellEnd"/>
      <w:r>
        <w:t xml:space="preserve">,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transferred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spidernet</w:t>
      </w:r>
      <w:proofErr w:type="spellEnd"/>
      <w:r>
        <w:t xml:space="preserve"> </w:t>
      </w:r>
      <w:proofErr w:type="spellStart"/>
      <w:r>
        <w:t>diagram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file</w:t>
      </w:r>
      <w:proofErr w:type="spellEnd"/>
      <w:r>
        <w:t xml:space="preserve">)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graphical</w:t>
      </w:r>
      <w:proofErr w:type="spellEnd"/>
      <w:r>
        <w:t xml:space="preserve"> </w:t>
      </w:r>
      <w:proofErr w:type="spellStart"/>
      <w:r>
        <w:t>overview</w:t>
      </w:r>
      <w:proofErr w:type="spellEnd"/>
      <w:r>
        <w:t>.</w:t>
      </w:r>
    </w:p>
    <w:sectPr w:rsidR="00F36803" w:rsidSect="00F36803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120DE"/>
    <w:multiLevelType w:val="hybridMultilevel"/>
    <w:tmpl w:val="26DE5D30"/>
    <w:lvl w:ilvl="0" w:tplc="8E0846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DE5"/>
    <w:rsid w:val="000407A8"/>
    <w:rsid w:val="00444A90"/>
    <w:rsid w:val="00484DE5"/>
    <w:rsid w:val="00503581"/>
    <w:rsid w:val="00674BBB"/>
    <w:rsid w:val="00A12197"/>
    <w:rsid w:val="00CB2F36"/>
    <w:rsid w:val="00F025E2"/>
    <w:rsid w:val="00F3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4DCF6"/>
  <w15:chartTrackingRefBased/>
  <w15:docId w15:val="{23E0BF31-7FD5-4F4F-BB4E-7A45B9EF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4DE5"/>
    <w:pPr>
      <w:spacing w:after="40" w:line="240" w:lineRule="auto"/>
    </w:pPr>
    <w:rPr>
      <w:rFonts w:ascii="Century Gothic" w:eastAsia="Times New Roman" w:hAnsi="Century Gothic" w:cs="Times New Roman"/>
      <w:sz w:val="20"/>
      <w:szCs w:val="24"/>
      <w:lang w:eastAsia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035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0358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table" w:styleId="Tabellenraster">
    <w:name w:val="Table Grid"/>
    <w:basedOn w:val="NormaleTabelle"/>
    <w:uiPriority w:val="39"/>
    <w:rsid w:val="00484DE5"/>
    <w:pPr>
      <w:spacing w:after="4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84DE5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F36803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3680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</dc:creator>
  <cp:keywords/>
  <dc:description/>
  <cp:lastModifiedBy>Harald</cp:lastModifiedBy>
  <cp:revision>4</cp:revision>
  <dcterms:created xsi:type="dcterms:W3CDTF">2021-01-06T12:39:00Z</dcterms:created>
  <dcterms:modified xsi:type="dcterms:W3CDTF">2021-01-06T12:51:00Z</dcterms:modified>
</cp:coreProperties>
</file>